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B7894F" w:rsidR="001E0A28" w:rsidRPr="00042A53" w:rsidRDefault="001E0A28"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 xml:space="preserve">3GPP TSG-RAN WG4 Meeting # </w:t>
      </w:r>
      <w:r w:rsidR="001128E7" w:rsidRPr="00042A53">
        <w:rPr>
          <w:rFonts w:ascii="Arial" w:eastAsiaTheme="minorEastAsia" w:hAnsi="Arial" w:cs="Arial"/>
          <w:b/>
          <w:sz w:val="24"/>
          <w:szCs w:val="24"/>
          <w:lang w:val="en-US" w:eastAsia="zh-CN"/>
        </w:rPr>
        <w:t>10</w:t>
      </w:r>
      <w:r w:rsidR="009B61B4" w:rsidRPr="00042A53">
        <w:rPr>
          <w:rFonts w:ascii="Arial" w:eastAsiaTheme="minorEastAsia" w:hAnsi="Arial" w:cs="Arial"/>
          <w:b/>
          <w:sz w:val="24"/>
          <w:szCs w:val="24"/>
          <w:lang w:val="en-US" w:eastAsia="zh-CN"/>
        </w:rPr>
        <w:t>6</w:t>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8C79C6">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A9785C" w:rsidRPr="00A9785C">
        <w:rPr>
          <w:rFonts w:ascii="Arial" w:eastAsiaTheme="minorEastAsia" w:hAnsi="Arial" w:cs="Arial"/>
          <w:b/>
          <w:sz w:val="24"/>
          <w:szCs w:val="24"/>
          <w:lang w:val="en-US" w:eastAsia="zh-CN"/>
        </w:rPr>
        <w:t>R4-2303531</w:t>
      </w:r>
    </w:p>
    <w:p w14:paraId="0E0F466F" w14:textId="74831B34" w:rsidR="00615EBB" w:rsidRPr="00042A53" w:rsidRDefault="009B61B4"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Athens, Greece, 27</w:t>
      </w:r>
      <w:r w:rsidR="008C79C6">
        <w:rPr>
          <w:rFonts w:ascii="Arial" w:eastAsiaTheme="minorEastAsia" w:hAnsi="Arial" w:cs="Arial"/>
          <w:b/>
          <w:sz w:val="24"/>
          <w:szCs w:val="24"/>
          <w:lang w:val="en-US" w:eastAsia="zh-CN"/>
        </w:rPr>
        <w:t>th</w:t>
      </w:r>
      <w:r w:rsidRPr="00042A53">
        <w:rPr>
          <w:rFonts w:ascii="Arial" w:eastAsiaTheme="minorEastAsia" w:hAnsi="Arial" w:cs="Arial"/>
          <w:b/>
          <w:sz w:val="24"/>
          <w:szCs w:val="24"/>
          <w:lang w:val="en-US" w:eastAsia="zh-CN"/>
        </w:rPr>
        <w:t xml:space="preserve"> February –</w:t>
      </w:r>
      <w:r w:rsidR="008C79C6">
        <w:rPr>
          <w:rFonts w:ascii="Arial" w:eastAsiaTheme="minorEastAsia" w:hAnsi="Arial" w:cs="Arial"/>
          <w:b/>
          <w:sz w:val="24"/>
          <w:szCs w:val="24"/>
          <w:lang w:val="en-US" w:eastAsia="zh-CN"/>
        </w:rPr>
        <w:t xml:space="preserve"> </w:t>
      </w:r>
      <w:r w:rsidRPr="00042A53">
        <w:rPr>
          <w:rFonts w:ascii="Arial" w:eastAsiaTheme="minorEastAsia" w:hAnsi="Arial" w:cs="Arial"/>
          <w:b/>
          <w:sz w:val="24"/>
          <w:szCs w:val="24"/>
          <w:lang w:val="en-US" w:eastAsia="zh-CN"/>
        </w:rPr>
        <w:t>03</w:t>
      </w:r>
      <w:r w:rsidR="008C79C6">
        <w:rPr>
          <w:rFonts w:ascii="Arial" w:eastAsiaTheme="minorEastAsia" w:hAnsi="Arial" w:cs="Arial"/>
          <w:b/>
          <w:sz w:val="24"/>
          <w:szCs w:val="24"/>
          <w:lang w:val="en-US" w:eastAsia="zh-CN"/>
        </w:rPr>
        <w:t>rd</w:t>
      </w:r>
      <w:r w:rsidRPr="00042A53">
        <w:rPr>
          <w:rFonts w:ascii="Arial" w:eastAsiaTheme="minorEastAsia" w:hAnsi="Arial" w:cs="Arial"/>
          <w:b/>
          <w:sz w:val="24"/>
          <w:szCs w:val="24"/>
          <w:lang w:val="en-US" w:eastAsia="zh-CN"/>
        </w:rPr>
        <w:t xml:space="preserve"> March 2023</w:t>
      </w:r>
    </w:p>
    <w:p w14:paraId="2637FD31" w14:textId="77777777" w:rsidR="001E0A28" w:rsidRPr="00042A53" w:rsidRDefault="001E0A28" w:rsidP="001E0A28">
      <w:pPr>
        <w:spacing w:after="120"/>
        <w:ind w:left="1985" w:hanging="1985"/>
        <w:rPr>
          <w:rFonts w:ascii="Arial" w:eastAsia="MS Mincho" w:hAnsi="Arial" w:cs="Arial"/>
          <w:b/>
          <w:sz w:val="22"/>
          <w:lang w:val="en-US"/>
        </w:rPr>
      </w:pPr>
    </w:p>
    <w:p w14:paraId="282755FA" w14:textId="150A0010" w:rsidR="00C24D2F" w:rsidRPr="00042A5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42A53">
        <w:rPr>
          <w:rFonts w:ascii="Arial" w:eastAsia="MS Mincho" w:hAnsi="Arial" w:cs="Arial"/>
          <w:b/>
          <w:color w:val="000000"/>
          <w:sz w:val="22"/>
          <w:lang w:val="en-US"/>
        </w:rPr>
        <w:t xml:space="preserve">Agenda </w:t>
      </w:r>
      <w:r w:rsidR="007D19B7" w:rsidRPr="00042A53">
        <w:rPr>
          <w:rFonts w:ascii="Arial" w:eastAsia="MS Mincho" w:hAnsi="Arial" w:cs="Arial"/>
          <w:b/>
          <w:color w:val="000000"/>
          <w:sz w:val="22"/>
          <w:lang w:val="en-US"/>
        </w:rPr>
        <w:t>item</w:t>
      </w:r>
      <w:r w:rsidRPr="00042A53">
        <w:rPr>
          <w:rFonts w:ascii="Arial" w:eastAsia="MS Mincho" w:hAnsi="Arial" w:cs="Arial"/>
          <w:b/>
          <w:color w:val="000000"/>
          <w:sz w:val="22"/>
          <w:lang w:val="en-US"/>
        </w:rPr>
        <w:t>:</w:t>
      </w:r>
      <w:r w:rsidRPr="00042A53">
        <w:rPr>
          <w:rFonts w:ascii="Arial" w:eastAsia="MS Mincho" w:hAnsi="Arial" w:cs="Arial"/>
          <w:b/>
          <w:color w:val="000000"/>
          <w:sz w:val="22"/>
          <w:lang w:val="en-US"/>
        </w:rPr>
        <w:tab/>
      </w:r>
      <w:r w:rsidRPr="00042A53">
        <w:rPr>
          <w:rFonts w:ascii="Arial" w:eastAsia="MS Mincho" w:hAnsi="Arial" w:cs="Arial"/>
          <w:b/>
          <w:color w:val="000000"/>
          <w:sz w:val="22"/>
          <w:lang w:val="en-US" w:eastAsia="ja-JP"/>
        </w:rPr>
        <w:tab/>
      </w:r>
      <w:r w:rsidRPr="00042A53">
        <w:rPr>
          <w:rFonts w:ascii="Arial" w:eastAsia="MS Mincho" w:hAnsi="Arial" w:cs="Arial"/>
          <w:b/>
          <w:color w:val="000000"/>
          <w:sz w:val="22"/>
          <w:lang w:val="en-US" w:eastAsia="ja-JP"/>
        </w:rPr>
        <w:tab/>
      </w:r>
      <w:r w:rsidR="00042A53" w:rsidRPr="00042A53">
        <w:rPr>
          <w:rFonts w:ascii="Arial" w:eastAsiaTheme="minorEastAsia" w:hAnsi="Arial" w:cs="Arial"/>
          <w:color w:val="000000"/>
          <w:sz w:val="22"/>
          <w:lang w:val="en-US" w:eastAsia="zh-CN"/>
        </w:rPr>
        <w:t>8.34</w:t>
      </w:r>
    </w:p>
    <w:p w14:paraId="50D5329D" w14:textId="7412C991" w:rsidR="00915D73" w:rsidRPr="00042A53" w:rsidRDefault="00915D73" w:rsidP="00915D73">
      <w:pPr>
        <w:spacing w:after="120"/>
        <w:ind w:left="1985" w:hanging="1985"/>
        <w:rPr>
          <w:rFonts w:ascii="Arial" w:hAnsi="Arial" w:cs="Arial"/>
          <w:color w:val="000000"/>
          <w:sz w:val="22"/>
          <w:lang w:val="en-US" w:eastAsia="zh-CN"/>
        </w:rPr>
      </w:pPr>
      <w:r w:rsidRPr="00042A53">
        <w:rPr>
          <w:rFonts w:ascii="Arial" w:eastAsia="MS Mincho" w:hAnsi="Arial" w:cs="Arial"/>
          <w:b/>
          <w:sz w:val="22"/>
          <w:lang w:val="en-US"/>
        </w:rPr>
        <w:t>Source:</w:t>
      </w:r>
      <w:r w:rsidRPr="00042A53">
        <w:rPr>
          <w:rFonts w:ascii="Arial" w:eastAsia="MS Mincho" w:hAnsi="Arial" w:cs="Arial"/>
          <w:b/>
          <w:sz w:val="22"/>
          <w:lang w:val="en-US"/>
        </w:rPr>
        <w:tab/>
      </w:r>
      <w:r w:rsidR="00042A53" w:rsidRPr="00042A53">
        <w:rPr>
          <w:rFonts w:ascii="Arial" w:hAnsi="Arial" w:cs="Arial"/>
          <w:color w:val="000000"/>
          <w:sz w:val="22"/>
          <w:lang w:val="en-US" w:eastAsia="zh-CN"/>
        </w:rPr>
        <w:t>Apple Inc.</w:t>
      </w:r>
    </w:p>
    <w:p w14:paraId="1E0389E7" w14:textId="7F659525" w:rsidR="00915D73" w:rsidRPr="00042A53" w:rsidRDefault="00915D73" w:rsidP="00915D73">
      <w:pPr>
        <w:spacing w:after="120"/>
        <w:ind w:left="1985" w:hanging="1985"/>
        <w:rPr>
          <w:rFonts w:ascii="Arial" w:eastAsiaTheme="minorEastAsia" w:hAnsi="Arial" w:cs="Arial"/>
          <w:color w:val="000000"/>
          <w:sz w:val="22"/>
          <w:lang w:val="en-US" w:eastAsia="zh-CN"/>
        </w:rPr>
      </w:pPr>
      <w:r w:rsidRPr="00042A53">
        <w:rPr>
          <w:rFonts w:ascii="Arial" w:eastAsia="MS Mincho" w:hAnsi="Arial" w:cs="Arial"/>
          <w:b/>
          <w:color w:val="000000"/>
          <w:sz w:val="22"/>
          <w:lang w:val="en-US"/>
        </w:rPr>
        <w:t>Title:</w:t>
      </w:r>
      <w:r w:rsidRPr="00042A53">
        <w:rPr>
          <w:rFonts w:ascii="Arial" w:eastAsia="MS Mincho" w:hAnsi="Arial" w:cs="Arial"/>
          <w:b/>
          <w:color w:val="000000"/>
          <w:sz w:val="22"/>
          <w:lang w:val="en-US"/>
        </w:rPr>
        <w:tab/>
      </w:r>
      <w:r w:rsidR="00A9785C" w:rsidRPr="00A9785C">
        <w:rPr>
          <w:rFonts w:ascii="Arial" w:eastAsiaTheme="minorEastAsia" w:hAnsi="Arial" w:cs="Arial"/>
          <w:color w:val="000000"/>
          <w:sz w:val="22"/>
          <w:lang w:val="en-US" w:eastAsia="zh-CN"/>
        </w:rPr>
        <w:t>WF on NTN L-/S-band</w:t>
      </w:r>
    </w:p>
    <w:p w14:paraId="67B0962B" w14:textId="0319B659" w:rsidR="00915D73" w:rsidRPr="00042A53" w:rsidRDefault="00915D73" w:rsidP="00915D73">
      <w:pPr>
        <w:spacing w:after="120"/>
        <w:ind w:left="1985" w:hanging="1985"/>
        <w:rPr>
          <w:rFonts w:ascii="Arial" w:eastAsiaTheme="minorEastAsia" w:hAnsi="Arial" w:cs="Arial"/>
          <w:sz w:val="22"/>
          <w:lang w:val="en-US" w:eastAsia="zh-CN"/>
        </w:rPr>
      </w:pPr>
      <w:r w:rsidRPr="00042A53">
        <w:rPr>
          <w:rFonts w:ascii="Arial" w:eastAsia="MS Mincho" w:hAnsi="Arial" w:cs="Arial"/>
          <w:b/>
          <w:color w:val="000000"/>
          <w:sz w:val="22"/>
          <w:lang w:val="en-US"/>
        </w:rPr>
        <w:t>Document for:</w:t>
      </w:r>
      <w:r w:rsidRPr="00042A53">
        <w:rPr>
          <w:rFonts w:ascii="Arial" w:eastAsia="MS Mincho" w:hAnsi="Arial" w:cs="Arial"/>
          <w:b/>
          <w:color w:val="000000"/>
          <w:sz w:val="22"/>
          <w:lang w:val="en-US"/>
        </w:rPr>
        <w:tab/>
      </w:r>
      <w:r w:rsidR="00484C5D" w:rsidRPr="00042A53">
        <w:rPr>
          <w:rFonts w:ascii="Arial" w:eastAsiaTheme="minorEastAsia" w:hAnsi="Arial" w:cs="Arial"/>
          <w:color w:val="000000"/>
          <w:sz w:val="22"/>
          <w:lang w:val="en-US" w:eastAsia="zh-CN"/>
        </w:rPr>
        <w:t>Information</w:t>
      </w:r>
    </w:p>
    <w:p w14:paraId="4A0AE149" w14:textId="5BD7BC69" w:rsidR="005D7AF8" w:rsidRDefault="00915D73" w:rsidP="00FA5848">
      <w:pPr>
        <w:pStyle w:val="Heading1"/>
        <w:rPr>
          <w:lang w:val="en-US" w:eastAsia="ja-JP"/>
        </w:rPr>
      </w:pPr>
      <w:r w:rsidRPr="00042A53">
        <w:rPr>
          <w:lang w:val="en-US" w:eastAsia="ja-JP"/>
        </w:rPr>
        <w:t>Introduction</w:t>
      </w:r>
    </w:p>
    <w:p w14:paraId="5A8D9EF3" w14:textId="21C80A83" w:rsidR="00BB5ACB" w:rsidRDefault="00BB5ACB" w:rsidP="00BB5ACB">
      <w:r>
        <w:t xml:space="preserve">After the RAN#86 meeting, the Rel-17 WI was approved that aimed at enabling the 5G/NR radio access technology for non-terrestrial satellite deployments.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1A286333" w14:textId="55F67623" w:rsidR="00484C5D" w:rsidRPr="00042A53" w:rsidRDefault="00BB5ACB" w:rsidP="00BB5ACB">
      <w:pPr>
        <w:rPr>
          <w:i/>
          <w:color w:val="0070C0"/>
          <w:lang w:val="en-US" w:eastAsia="zh-CN"/>
        </w:rPr>
      </w:pPr>
      <w:r>
        <w:rPr>
          <w:lang w:val="en-US" w:eastAsia="ja-JP"/>
        </w:rPr>
        <w:t>This document presents a way forward and agreements made during the RAN#106 meeting.</w:t>
      </w:r>
    </w:p>
    <w:p w14:paraId="609286E5" w14:textId="7717B735" w:rsidR="00E80B52" w:rsidRDefault="00142BB9" w:rsidP="00805BE8">
      <w:pPr>
        <w:pStyle w:val="Heading1"/>
        <w:rPr>
          <w:lang w:val="en-US" w:eastAsia="ja-JP"/>
        </w:rPr>
      </w:pPr>
      <w:r w:rsidRPr="00042A53">
        <w:rPr>
          <w:lang w:val="en-US" w:eastAsia="ja-JP"/>
        </w:rPr>
        <w:t>Topic</w:t>
      </w:r>
      <w:r w:rsidR="00C649BD" w:rsidRPr="00042A53">
        <w:rPr>
          <w:lang w:val="en-US" w:eastAsia="ja-JP"/>
        </w:rPr>
        <w:t xml:space="preserve"> </w:t>
      </w:r>
      <w:r w:rsidR="00837458" w:rsidRPr="00042A53">
        <w:rPr>
          <w:lang w:val="en-US" w:eastAsia="ja-JP"/>
        </w:rPr>
        <w:t>#1</w:t>
      </w:r>
      <w:r w:rsidR="00C649BD" w:rsidRPr="00042A53">
        <w:rPr>
          <w:lang w:val="en-US" w:eastAsia="ja-JP"/>
        </w:rPr>
        <w:t xml:space="preserve">: </w:t>
      </w:r>
      <w:r w:rsidR="00042A53" w:rsidRPr="00042A53">
        <w:rPr>
          <w:lang w:val="en-US" w:eastAsia="ja-JP"/>
        </w:rPr>
        <w:t>System parameters</w:t>
      </w:r>
    </w:p>
    <w:p w14:paraId="63DC5560" w14:textId="2331FA7B" w:rsidR="00A9785C" w:rsidRDefault="00A9785C" w:rsidP="00A9785C">
      <w:pPr>
        <w:rPr>
          <w:lang w:val="en-US" w:eastAsia="ja-JP"/>
        </w:rPr>
      </w:pPr>
      <w:r>
        <w:rPr>
          <w:lang w:val="en-US" w:eastAsia="ja-JP"/>
        </w:rPr>
        <w:t>Agreements for the system parameters:</w:t>
      </w:r>
    </w:p>
    <w:p w14:paraId="0250DE12" w14:textId="66A130B0" w:rsidR="00A9785C" w:rsidRPr="00A9785C" w:rsidRDefault="00A9785C" w:rsidP="00A9785C">
      <w:pPr>
        <w:pStyle w:val="B1"/>
      </w:pPr>
      <w:r>
        <w:t>-</w:t>
      </w:r>
      <w:r>
        <w:tab/>
      </w:r>
      <w:r w:rsidRPr="00A9785C">
        <w:t>To be discussed further whether there are any co-existence issues with bands n53 and n41/n90.</w:t>
      </w:r>
    </w:p>
    <w:p w14:paraId="73641A49" w14:textId="316EB91B" w:rsidR="00A9785C" w:rsidRPr="00A9785C" w:rsidRDefault="00A9785C" w:rsidP="00A9785C">
      <w:pPr>
        <w:pStyle w:val="B1"/>
      </w:pPr>
      <w:r>
        <w:t>-</w:t>
      </w:r>
      <w:r>
        <w:tab/>
      </w:r>
      <w:r w:rsidRPr="00A9785C">
        <w:t xml:space="preserve">All the related regulatory requirements should be </w:t>
      </w:r>
      <w:proofErr w:type="gramStart"/>
      <w:r w:rsidRPr="00A9785C">
        <w:t>taken into account</w:t>
      </w:r>
      <w:proofErr w:type="gramEnd"/>
      <w:r w:rsidRPr="00A9785C">
        <w:t>.</w:t>
      </w:r>
    </w:p>
    <w:p w14:paraId="62515E7D" w14:textId="04C306E6" w:rsidR="00A9785C" w:rsidRPr="00A9785C" w:rsidRDefault="00A9785C" w:rsidP="00A9785C">
      <w:pPr>
        <w:pStyle w:val="B1"/>
      </w:pPr>
      <w:r>
        <w:t>-</w:t>
      </w:r>
      <w:r>
        <w:tab/>
      </w:r>
      <w:r w:rsidRPr="00A9785C">
        <w:t xml:space="preserve">Identify the countries where the co-existence requirement and regulatory requirements apply </w:t>
      </w:r>
    </w:p>
    <w:p w14:paraId="4F62F642" w14:textId="1CBFF7F3" w:rsidR="00A9785C" w:rsidRDefault="00A9785C" w:rsidP="00A9785C">
      <w:pPr>
        <w:pStyle w:val="B1"/>
      </w:pPr>
      <w:r>
        <w:t>-</w:t>
      </w:r>
      <w:r>
        <w:tab/>
      </w:r>
      <w:r w:rsidRPr="00A9785C">
        <w:t>FFS on whether to apply for GEO only or for other types of satellites</w:t>
      </w:r>
    </w:p>
    <w:p w14:paraId="0B97D8C2" w14:textId="27085CD4" w:rsidR="00A9785C" w:rsidRDefault="00A9785C" w:rsidP="00A9785C">
      <w:pPr>
        <w:pStyle w:val="B1"/>
      </w:pPr>
      <w:r>
        <w:t>-</w:t>
      </w:r>
      <w:r>
        <w:tab/>
      </w:r>
      <w:r w:rsidRPr="00A9785C">
        <w:t xml:space="preserve">n254 is reserved for the band defined for WI </w:t>
      </w:r>
      <w:proofErr w:type="spellStart"/>
      <w:r w:rsidRPr="00A9785C">
        <w:t>NR_NTN_LSband</w:t>
      </w:r>
      <w:proofErr w:type="spellEnd"/>
    </w:p>
    <w:p w14:paraId="06DE0038" w14:textId="7B6C77B1" w:rsidR="00A9785C" w:rsidRDefault="00A9785C" w:rsidP="00A9785C">
      <w:pPr>
        <w:pStyle w:val="B1"/>
      </w:pPr>
      <w:r>
        <w:t>-</w:t>
      </w:r>
      <w:r>
        <w:tab/>
        <w:t xml:space="preserve">n254 is defined as </w:t>
      </w:r>
      <w:r w:rsidRPr="00A9785C">
        <w:t>UE transmitting at 1610-1626.5MHz and SAN transmitting at 2483.5-2500MHz</w:t>
      </w:r>
    </w:p>
    <w:p w14:paraId="0B38CA7F" w14:textId="77777777" w:rsidR="008C79C6" w:rsidRDefault="008C79C6" w:rsidP="008C79C6">
      <w:pPr>
        <w:rPr>
          <w:lang w:val="en-US" w:eastAsia="ja-JP"/>
        </w:rPr>
      </w:pPr>
    </w:p>
    <w:p w14:paraId="11F36725" w14:textId="126B0005" w:rsidR="00DD19DE" w:rsidRDefault="00142BB9" w:rsidP="00DD19DE">
      <w:pPr>
        <w:pStyle w:val="Heading1"/>
        <w:rPr>
          <w:lang w:val="en-US" w:eastAsia="ja-JP"/>
        </w:rPr>
      </w:pPr>
      <w:r w:rsidRPr="00042A53">
        <w:rPr>
          <w:lang w:val="en-US" w:eastAsia="ja-JP"/>
        </w:rPr>
        <w:t>Topic</w:t>
      </w:r>
      <w:r w:rsidR="00DD19DE" w:rsidRPr="00042A53">
        <w:rPr>
          <w:lang w:val="en-US" w:eastAsia="ja-JP"/>
        </w:rPr>
        <w:t xml:space="preserve"> #</w:t>
      </w:r>
      <w:r w:rsidR="00FA5848" w:rsidRPr="00042A53">
        <w:rPr>
          <w:lang w:val="en-US" w:eastAsia="ja-JP"/>
        </w:rPr>
        <w:t>2</w:t>
      </w:r>
      <w:r w:rsidR="00DD19DE" w:rsidRPr="00042A53">
        <w:rPr>
          <w:lang w:val="en-US" w:eastAsia="ja-JP"/>
        </w:rPr>
        <w:t xml:space="preserve">: </w:t>
      </w:r>
      <w:r w:rsidR="00042A53">
        <w:rPr>
          <w:lang w:val="en-US" w:eastAsia="ja-JP"/>
        </w:rPr>
        <w:t>UE RF requirements</w:t>
      </w:r>
    </w:p>
    <w:p w14:paraId="2DEC7EFB" w14:textId="7804ABC5" w:rsidR="00A9785C" w:rsidRDefault="00A9785C" w:rsidP="00A9785C">
      <w:pPr>
        <w:rPr>
          <w:lang w:val="en-US" w:eastAsia="ja-JP"/>
        </w:rPr>
      </w:pPr>
      <w:r>
        <w:rPr>
          <w:lang w:val="en-US" w:eastAsia="ja-JP"/>
        </w:rPr>
        <w:t>Agreements for the UE RF requirements:</w:t>
      </w:r>
    </w:p>
    <w:p w14:paraId="663EAB23" w14:textId="485077E3" w:rsidR="00A9785C" w:rsidRPr="00A9785C" w:rsidRDefault="00A9785C" w:rsidP="00A9785C">
      <w:pPr>
        <w:pStyle w:val="B1"/>
      </w:pPr>
      <w:r>
        <w:t>-</w:t>
      </w:r>
      <w:r>
        <w:tab/>
      </w:r>
      <w:r w:rsidRPr="00A9785C">
        <w:t>Consider PC3 power class for the new NTN band</w:t>
      </w:r>
    </w:p>
    <w:p w14:paraId="5459F8A4" w14:textId="77777777" w:rsidR="00501DE0" w:rsidRDefault="00501DE0" w:rsidP="00DD19DE">
      <w:pPr>
        <w:rPr>
          <w:color w:val="0070C0"/>
          <w:lang w:val="en-US" w:eastAsia="zh-CN"/>
        </w:rPr>
      </w:pPr>
    </w:p>
    <w:p w14:paraId="4D0AF04D" w14:textId="52142D9C" w:rsidR="00154C87" w:rsidRDefault="00154C87" w:rsidP="00154C87">
      <w:pPr>
        <w:pStyle w:val="Heading1"/>
        <w:rPr>
          <w:lang w:val="en-US" w:eastAsia="ja-JP"/>
        </w:rPr>
      </w:pPr>
      <w:r w:rsidRPr="00042A53">
        <w:rPr>
          <w:lang w:val="en-US" w:eastAsia="ja-JP"/>
        </w:rPr>
        <w:t>Topic #</w:t>
      </w:r>
      <w:r>
        <w:rPr>
          <w:lang w:val="en-US" w:eastAsia="ja-JP"/>
        </w:rPr>
        <w:t>3</w:t>
      </w:r>
      <w:r w:rsidRPr="00042A53">
        <w:rPr>
          <w:lang w:val="en-US" w:eastAsia="ja-JP"/>
        </w:rPr>
        <w:t xml:space="preserve">: </w:t>
      </w:r>
      <w:r>
        <w:rPr>
          <w:lang w:val="en-US" w:eastAsia="ja-JP"/>
        </w:rPr>
        <w:t>RRM requirements</w:t>
      </w:r>
    </w:p>
    <w:p w14:paraId="6B2693F5" w14:textId="451E4B82" w:rsidR="00A9785C" w:rsidRDefault="00A9785C" w:rsidP="00A9785C">
      <w:pPr>
        <w:rPr>
          <w:lang w:val="en-US" w:eastAsia="ja-JP"/>
        </w:rPr>
      </w:pPr>
      <w:r>
        <w:rPr>
          <w:lang w:val="en-US" w:eastAsia="ja-JP"/>
        </w:rPr>
        <w:t>Agreements for the UE RRM requirements:</w:t>
      </w:r>
    </w:p>
    <w:p w14:paraId="36439CC2" w14:textId="2CF32591" w:rsidR="00A9785C" w:rsidRPr="00A9785C" w:rsidRDefault="00A9785C" w:rsidP="00A9785C">
      <w:pPr>
        <w:pStyle w:val="B1"/>
      </w:pPr>
      <w:r>
        <w:t>-</w:t>
      </w:r>
      <w:r>
        <w:tab/>
      </w:r>
      <w:r w:rsidRPr="00A9785C">
        <w:rPr>
          <w:highlight w:val="yellow"/>
        </w:rPr>
        <w:t>No new RRM requirements are needed</w:t>
      </w:r>
    </w:p>
    <w:sectPr w:rsidR="00A9785C" w:rsidRPr="00A978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4DEA" w14:textId="77777777" w:rsidR="002A702E" w:rsidRDefault="002A702E">
      <w:r>
        <w:separator/>
      </w:r>
    </w:p>
  </w:endnote>
  <w:endnote w:type="continuationSeparator" w:id="0">
    <w:p w14:paraId="0E985DB7" w14:textId="77777777" w:rsidR="002A702E" w:rsidRDefault="002A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µEI?"/>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D51D2" w14:textId="77777777" w:rsidR="002A702E" w:rsidRDefault="002A702E">
      <w:r>
        <w:separator/>
      </w:r>
    </w:p>
  </w:footnote>
  <w:footnote w:type="continuationSeparator" w:id="0">
    <w:p w14:paraId="72B81D59" w14:textId="77777777" w:rsidR="002A702E" w:rsidRDefault="002A7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34445944">
    <w:abstractNumId w:val="0"/>
  </w:num>
  <w:num w:numId="2" w16cid:durableId="879973846">
    <w:abstractNumId w:val="5"/>
  </w:num>
  <w:num w:numId="3" w16cid:durableId="1490097418">
    <w:abstractNumId w:val="9"/>
  </w:num>
  <w:num w:numId="4" w16cid:durableId="795758713">
    <w:abstractNumId w:val="8"/>
  </w:num>
  <w:num w:numId="5" w16cid:durableId="1085802126">
    <w:abstractNumId w:val="7"/>
  </w:num>
  <w:num w:numId="6" w16cid:durableId="644435918">
    <w:abstractNumId w:val="7"/>
  </w:num>
  <w:num w:numId="7" w16cid:durableId="3484946">
    <w:abstractNumId w:val="7"/>
  </w:num>
  <w:num w:numId="8" w16cid:durableId="1290093554">
    <w:abstractNumId w:val="7"/>
  </w:num>
  <w:num w:numId="9" w16cid:durableId="819231380">
    <w:abstractNumId w:val="7"/>
  </w:num>
  <w:num w:numId="10" w16cid:durableId="815688748">
    <w:abstractNumId w:val="7"/>
  </w:num>
  <w:num w:numId="11" w16cid:durableId="2027051321">
    <w:abstractNumId w:val="7"/>
  </w:num>
  <w:num w:numId="12" w16cid:durableId="933368418">
    <w:abstractNumId w:val="7"/>
  </w:num>
  <w:num w:numId="13" w16cid:durableId="1845322030">
    <w:abstractNumId w:val="7"/>
  </w:num>
  <w:num w:numId="14" w16cid:durableId="1306815052">
    <w:abstractNumId w:val="7"/>
  </w:num>
  <w:num w:numId="15" w16cid:durableId="2086101123">
    <w:abstractNumId w:val="7"/>
  </w:num>
  <w:num w:numId="16" w16cid:durableId="1941840867">
    <w:abstractNumId w:val="7"/>
  </w:num>
  <w:num w:numId="17" w16cid:durableId="761337852">
    <w:abstractNumId w:val="4"/>
  </w:num>
  <w:num w:numId="18" w16cid:durableId="236062124">
    <w:abstractNumId w:val="3"/>
  </w:num>
  <w:num w:numId="19" w16cid:durableId="107312406">
    <w:abstractNumId w:val="2"/>
  </w:num>
  <w:num w:numId="20" w16cid:durableId="1989238227">
    <w:abstractNumId w:val="1"/>
  </w:num>
  <w:num w:numId="21" w16cid:durableId="990062211">
    <w:abstractNumId w:val="7"/>
  </w:num>
  <w:num w:numId="22" w16cid:durableId="1056468782">
    <w:abstractNumId w:val="7"/>
  </w:num>
  <w:num w:numId="23" w16cid:durableId="19301902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A53"/>
    <w:rsid w:val="000457A1"/>
    <w:rsid w:val="00050001"/>
    <w:rsid w:val="00051A48"/>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F8"/>
    <w:rsid w:val="000D44FB"/>
    <w:rsid w:val="000D574B"/>
    <w:rsid w:val="000D6CFC"/>
    <w:rsid w:val="000E537B"/>
    <w:rsid w:val="000E57D0"/>
    <w:rsid w:val="000E7858"/>
    <w:rsid w:val="000F39CA"/>
    <w:rsid w:val="00107927"/>
    <w:rsid w:val="00110E26"/>
    <w:rsid w:val="00111321"/>
    <w:rsid w:val="001128E7"/>
    <w:rsid w:val="0011707A"/>
    <w:rsid w:val="00117BD6"/>
    <w:rsid w:val="001206C2"/>
    <w:rsid w:val="00121978"/>
    <w:rsid w:val="00123422"/>
    <w:rsid w:val="0012435C"/>
    <w:rsid w:val="00124B6A"/>
    <w:rsid w:val="00130462"/>
    <w:rsid w:val="00136D4C"/>
    <w:rsid w:val="00142538"/>
    <w:rsid w:val="00142BB9"/>
    <w:rsid w:val="00144F96"/>
    <w:rsid w:val="00151EAC"/>
    <w:rsid w:val="00153528"/>
    <w:rsid w:val="00154C87"/>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6A7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849"/>
    <w:rsid w:val="00274E1A"/>
    <w:rsid w:val="00274E25"/>
    <w:rsid w:val="002775B1"/>
    <w:rsid w:val="002775B9"/>
    <w:rsid w:val="002811C4"/>
    <w:rsid w:val="00282213"/>
    <w:rsid w:val="00284016"/>
    <w:rsid w:val="002858BF"/>
    <w:rsid w:val="002939AF"/>
    <w:rsid w:val="00294491"/>
    <w:rsid w:val="00294BDE"/>
    <w:rsid w:val="002A0CED"/>
    <w:rsid w:val="002A4CD0"/>
    <w:rsid w:val="002A702E"/>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2A8B"/>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CA2"/>
    <w:rsid w:val="003C228E"/>
    <w:rsid w:val="003C51E7"/>
    <w:rsid w:val="003C6893"/>
    <w:rsid w:val="003C6DE2"/>
    <w:rsid w:val="003D1EFD"/>
    <w:rsid w:val="003D28BF"/>
    <w:rsid w:val="003D4215"/>
    <w:rsid w:val="003D4C47"/>
    <w:rsid w:val="003D7719"/>
    <w:rsid w:val="003E40EE"/>
    <w:rsid w:val="003F1C1B"/>
    <w:rsid w:val="003F3A2F"/>
    <w:rsid w:val="003F4208"/>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6A17"/>
    <w:rsid w:val="005017F7"/>
    <w:rsid w:val="00501DE0"/>
    <w:rsid w:val="00501FA7"/>
    <w:rsid w:val="005034DC"/>
    <w:rsid w:val="00505BFA"/>
    <w:rsid w:val="005071B4"/>
    <w:rsid w:val="00507687"/>
    <w:rsid w:val="005117A9"/>
    <w:rsid w:val="00511F57"/>
    <w:rsid w:val="00515CBE"/>
    <w:rsid w:val="00515E2B"/>
    <w:rsid w:val="00522A7E"/>
    <w:rsid w:val="00522F20"/>
    <w:rsid w:val="0052513D"/>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A8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74B"/>
    <w:rsid w:val="007B0B9D"/>
    <w:rsid w:val="007B26E3"/>
    <w:rsid w:val="007B5A43"/>
    <w:rsid w:val="007B709B"/>
    <w:rsid w:val="007C1343"/>
    <w:rsid w:val="007C2D5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94A"/>
    <w:rsid w:val="008B5AE7"/>
    <w:rsid w:val="008C60E9"/>
    <w:rsid w:val="008C79C6"/>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154"/>
    <w:rsid w:val="00947E7E"/>
    <w:rsid w:val="0095139A"/>
    <w:rsid w:val="00953E16"/>
    <w:rsid w:val="009542AC"/>
    <w:rsid w:val="00961BB2"/>
    <w:rsid w:val="00962108"/>
    <w:rsid w:val="009638D6"/>
    <w:rsid w:val="0097408E"/>
    <w:rsid w:val="00974BB2"/>
    <w:rsid w:val="00974FA7"/>
    <w:rsid w:val="009756E5"/>
    <w:rsid w:val="00977A8C"/>
    <w:rsid w:val="00983910"/>
    <w:rsid w:val="00985F59"/>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52DF"/>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85C"/>
    <w:rsid w:val="00AA1CFD"/>
    <w:rsid w:val="00AA2239"/>
    <w:rsid w:val="00AA33D2"/>
    <w:rsid w:val="00AB0C57"/>
    <w:rsid w:val="00AB1195"/>
    <w:rsid w:val="00AB4182"/>
    <w:rsid w:val="00AC27DB"/>
    <w:rsid w:val="00AC6D6B"/>
    <w:rsid w:val="00AD7736"/>
    <w:rsid w:val="00AE10CE"/>
    <w:rsid w:val="00AE2BB0"/>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5ACB"/>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07B9"/>
    <w:rsid w:val="00D11359"/>
    <w:rsid w:val="00D3188C"/>
    <w:rsid w:val="00D35F9B"/>
    <w:rsid w:val="00D36B69"/>
    <w:rsid w:val="00D408DD"/>
    <w:rsid w:val="00D45D72"/>
    <w:rsid w:val="00D520E4"/>
    <w:rsid w:val="00D53A38"/>
    <w:rsid w:val="00D575DD"/>
    <w:rsid w:val="00D57DFA"/>
    <w:rsid w:val="00D67FCF"/>
    <w:rsid w:val="00D709CE"/>
    <w:rsid w:val="00D718AB"/>
    <w:rsid w:val="00D71F73"/>
    <w:rsid w:val="00D80786"/>
    <w:rsid w:val="00D81CAB"/>
    <w:rsid w:val="00D849F6"/>
    <w:rsid w:val="00D8576F"/>
    <w:rsid w:val="00D8677F"/>
    <w:rsid w:val="00D97F0C"/>
    <w:rsid w:val="00DA3A86"/>
    <w:rsid w:val="00DC2500"/>
    <w:rsid w:val="00DC4F72"/>
    <w:rsid w:val="00DC77DC"/>
    <w:rsid w:val="00DD0453"/>
    <w:rsid w:val="00DD0C2C"/>
    <w:rsid w:val="00DD19DE"/>
    <w:rsid w:val="00DD28BC"/>
    <w:rsid w:val="00DD4F19"/>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50C8"/>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74"/>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3B7C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semiHidden/>
    <w:unhideWhenUsed/>
    <w:rsid w:val="003B7CA2"/>
    <w:pPr>
      <w:spacing w:after="120"/>
      <w:ind w:left="283"/>
    </w:pPr>
  </w:style>
  <w:style w:type="character" w:customStyle="1" w:styleId="BodyTextIndentChar">
    <w:name w:val="Body Text Indent Char"/>
    <w:basedOn w:val="DefaultParagraphFont"/>
    <w:link w:val="BodyTextIndent"/>
    <w:semiHidden/>
    <w:rsid w:val="003B7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Pages>
  <Words>313</Words>
  <Characters>1786</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2019-04-25T02:09:00Z</cp:lastPrinted>
  <dcterms:created xsi:type="dcterms:W3CDTF">2023-03-03T07:12:00Z</dcterms:created>
  <dcterms:modified xsi:type="dcterms:W3CDTF">2023-03-03T07:12:00Z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